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C28" w:rsidRDefault="002A5C28" w:rsidP="002A5C28">
      <w:pPr>
        <w:jc w:val="center"/>
      </w:pPr>
    </w:p>
    <w:p w:rsidR="002A5C28" w:rsidRDefault="002A5C28" w:rsidP="002A5C28">
      <w:pPr>
        <w:jc w:val="center"/>
      </w:pPr>
    </w:p>
    <w:p w:rsidR="002A5C28" w:rsidRDefault="002A5C28" w:rsidP="002A5C28">
      <w:pPr>
        <w:jc w:val="center"/>
      </w:pPr>
    </w:p>
    <w:p w:rsidR="002A5C28" w:rsidRDefault="00DF6D53" w:rsidP="002A5C28">
      <w:pPr>
        <w:jc w:val="center"/>
      </w:pPr>
      <w:r>
        <w:t>Registered Nurses in Patient Advocacy</w:t>
      </w:r>
    </w:p>
    <w:p w:rsidR="002A5C28" w:rsidRDefault="00DF6D53" w:rsidP="002A5C28">
      <w:pPr>
        <w:jc w:val="center"/>
      </w:pPr>
      <w:r>
        <w:t>Student’s Name</w:t>
      </w:r>
    </w:p>
    <w:p w:rsidR="002A5C28" w:rsidRDefault="00DF6D53" w:rsidP="002A5C28">
      <w:pPr>
        <w:jc w:val="center"/>
      </w:pPr>
      <w:r>
        <w:t>Institutional Affiliation</w:t>
      </w:r>
    </w:p>
    <w:p w:rsidR="002A5C28" w:rsidRDefault="00DF6D53" w:rsidP="002A5C28">
      <w:pPr>
        <w:jc w:val="center"/>
      </w:pPr>
      <w:r>
        <w:t>Date</w:t>
      </w:r>
    </w:p>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Default="002A5C28" w:rsidP="007D003E"/>
    <w:p w:rsidR="002A5C28" w:rsidRPr="00A43F6F" w:rsidRDefault="00DF6D53" w:rsidP="002A5C28">
      <w:pPr>
        <w:jc w:val="center"/>
        <w:rPr>
          <w:b/>
        </w:rPr>
      </w:pPr>
      <w:r w:rsidRPr="00A43F6F">
        <w:rPr>
          <w:b/>
        </w:rPr>
        <w:lastRenderedPageBreak/>
        <w:t>Registered Nurses in Patient Advocacy</w:t>
      </w:r>
    </w:p>
    <w:p w:rsidR="007D003E" w:rsidRDefault="00DF6D53" w:rsidP="002A5C28">
      <w:pPr>
        <w:ind w:firstLine="720"/>
      </w:pPr>
      <w:r>
        <w:t xml:space="preserve">Nurses are known for their exemplary job in the delivery of quality care to patients in healthcare systems and </w:t>
      </w:r>
      <w:r>
        <w:t>other nursing facilities</w:t>
      </w:r>
      <w:r w:rsidR="00293480">
        <w:t xml:space="preserve"> (Hewitt, 2002)</w:t>
      </w:r>
      <w:r>
        <w:t xml:space="preserve">. However, there is much to high-quality care than the knowledge of disease as they also act as advocates to patients. Nurses help patients in the making of informed decisions concerning their health, including their </w:t>
      </w:r>
      <w:r>
        <w:t>acts of assisting the patients in navigating through the complex medical systems, translating the medical terms for the patients and as well helping them to make ethical decisions</w:t>
      </w:r>
      <w:r w:rsidR="00293480">
        <w:t xml:space="preserve"> (Hanks, 2010)</w:t>
      </w:r>
      <w:r>
        <w:t>. Nurses become their patients’ advocates since they have the h</w:t>
      </w:r>
      <w:r>
        <w:t>ighest direct interaction and contact with the patients, and thus, through their advocacy, the healing process of the patients is promoted</w:t>
      </w:r>
      <w:r w:rsidR="00293480">
        <w:t xml:space="preserve"> (Hanks, 2010)</w:t>
      </w:r>
      <w:r>
        <w:t xml:space="preserve">. </w:t>
      </w:r>
    </w:p>
    <w:p w:rsidR="007D003E" w:rsidRDefault="00DF6D53" w:rsidP="002A5C28">
      <w:pPr>
        <w:ind w:firstLine="720"/>
      </w:pPr>
      <w:r>
        <w:t>Nursing advocacy is helpful in a different way in healthcare systems. Majorly</w:t>
      </w:r>
      <w:r w:rsidR="00C37123">
        <w:t xml:space="preserve"> nursing advocacy is based on </w:t>
      </w:r>
      <w:r>
        <w:t xml:space="preserve">preserving human dignity, </w:t>
      </w:r>
      <w:r w:rsidR="00C37123">
        <w:t xml:space="preserve">freeing patients from suffering, and equality of patients within the healthcare systems. </w:t>
      </w:r>
      <w:r>
        <w:t>In safeguarding human dignity</w:t>
      </w:r>
      <w:r w:rsidR="00C37123">
        <w:t>, nurses help to interject between the many medical conditions tha</w:t>
      </w:r>
      <w:r w:rsidR="00B71D76">
        <w:t xml:space="preserve">t confuse and </w:t>
      </w:r>
      <w:r w:rsidR="0003644C">
        <w:t xml:space="preserve">make </w:t>
      </w:r>
      <w:r w:rsidR="00B71D76">
        <w:t>patients with</w:t>
      </w:r>
      <w:r w:rsidR="00C37123">
        <w:t xml:space="preserve"> their families anxious. </w:t>
      </w:r>
      <w:r>
        <w:t>Therefore, a calm and experien</w:t>
      </w:r>
      <w:r w:rsidR="00BF186A">
        <w:t>ced nurse can help a patient to navigate</w:t>
      </w:r>
      <w:r>
        <w:t xml:space="preserve"> through an </w:t>
      </w:r>
      <w:r w:rsidR="00B2629C">
        <w:t>unfamiliar</w:t>
      </w:r>
      <w:r>
        <w:t xml:space="preserve"> system and as well be able to </w:t>
      </w:r>
      <w:r w:rsidR="00BF186A">
        <w:t xml:space="preserve">engage in </w:t>
      </w:r>
      <w:r w:rsidR="00311E95">
        <w:t>communica</w:t>
      </w:r>
      <w:r w:rsidR="00BF186A">
        <w:t>tion</w:t>
      </w:r>
      <w:r>
        <w:t xml:space="preserve"> with their physicians. </w:t>
      </w:r>
      <w:r w:rsidR="00244369">
        <w:t>Besides, n</w:t>
      </w:r>
      <w:r>
        <w:t xml:space="preserve">urses can </w:t>
      </w:r>
      <w:r w:rsidR="0017695D">
        <w:t>instruct</w:t>
      </w:r>
      <w:r>
        <w:t xml:space="preserve"> the patients in terms of the procedures and the tes</w:t>
      </w:r>
      <w:r>
        <w:t>ts being carried out</w:t>
      </w:r>
      <w:r w:rsidR="00293480">
        <w:t xml:space="preserve"> (Fowler, 2008)</w:t>
      </w:r>
      <w:r>
        <w:t>. In terms of patients equality, as organizations are changing, there are associated shifts in regulations that are related to healthcare service delivery. Th</w:t>
      </w:r>
      <w:r w:rsidR="00244369">
        <w:t>us</w:t>
      </w:r>
      <w:r>
        <w:t>, despite the changes, nurses remain on the top of the fray</w:t>
      </w:r>
      <w:r w:rsidR="00244369">
        <w:t xml:space="preserve"> with respect </w:t>
      </w:r>
      <w:r w:rsidR="0017695D">
        <w:t xml:space="preserve">and compassion </w:t>
      </w:r>
      <w:r w:rsidR="00244369">
        <w:t>for</w:t>
      </w:r>
      <w:r>
        <w:t xml:space="preserve"> advocating for the patients </w:t>
      </w:r>
      <w:r w:rsidR="00244369">
        <w:t>through worth, i</w:t>
      </w:r>
      <w:r>
        <w:t xml:space="preserve">nherent dignity, and the </w:t>
      </w:r>
      <w:r w:rsidR="00244369">
        <w:t xml:space="preserve">individual patient uniqueness </w:t>
      </w:r>
      <w:r w:rsidR="00B71D76">
        <w:t>(</w:t>
      </w:r>
      <w:r w:rsidR="00293480">
        <w:t>Fowler, 2008)</w:t>
      </w:r>
      <w:r>
        <w:t>. In promoting freedom from suffering, nurses are known to be in the</w:t>
      </w:r>
      <w:r w:rsidR="00B3051A">
        <w:t>ir</w:t>
      </w:r>
      <w:r>
        <w:t xml:space="preserve"> profession because of their desire </w:t>
      </w:r>
      <w:r w:rsidR="00B3051A">
        <w:t xml:space="preserve">to </w:t>
      </w:r>
      <w:r w:rsidR="00B3051A">
        <w:lastRenderedPageBreak/>
        <w:t>helping other people</w:t>
      </w:r>
      <w:r>
        <w:t xml:space="preserve">. The </w:t>
      </w:r>
      <w:r w:rsidR="00B3051A">
        <w:t>fundamental</w:t>
      </w:r>
      <w:r>
        <w:t xml:space="preserve"> value of helping is a significant part of preventing or managing to suffer by the nurses. </w:t>
      </w:r>
    </w:p>
    <w:p w:rsidR="007D003E" w:rsidRDefault="00DF6D53" w:rsidP="002A5C28">
      <w:pPr>
        <w:ind w:firstLine="720"/>
      </w:pPr>
      <w:r>
        <w:t>Nurses have acquired enough training that enables them to make the best advocates. Nurses are communicators, liaisons, interpreters</w:t>
      </w:r>
      <w:r>
        <w:t>, educators, and as well as caregivers. The nursing career is not complete without these skills, and thus, nurses have enough prior information on how they can be patient advocates. The profession entails filling multiple ro</w:t>
      </w:r>
      <w:r w:rsidR="009E31C8">
        <w:t>les and at the same time, offering</w:t>
      </w:r>
      <w:r>
        <w:t xml:space="preserve"> quality care and </w:t>
      </w:r>
      <w:r w:rsidR="009E31C8">
        <w:t>determined</w:t>
      </w:r>
      <w:r>
        <w:t xml:space="preserve"> to achieve a healthy outcome for all patients. </w:t>
      </w:r>
    </w:p>
    <w:p w:rsidR="00A43F6F" w:rsidRPr="003E2C8C" w:rsidRDefault="00A43F6F" w:rsidP="003E2C8C">
      <w:pPr>
        <w:ind w:firstLine="720"/>
        <w:jc w:val="center"/>
        <w:rPr>
          <w:b/>
        </w:rPr>
      </w:pPr>
      <w:r w:rsidRPr="003E2C8C">
        <w:rPr>
          <w:b/>
        </w:rPr>
        <w:t xml:space="preserve">The ANA </w:t>
      </w:r>
      <w:r w:rsidR="003E2C8C" w:rsidRPr="003E2C8C">
        <w:rPr>
          <w:b/>
        </w:rPr>
        <w:t>Code of Ethics</w:t>
      </w:r>
    </w:p>
    <w:p w:rsidR="007D003E" w:rsidRDefault="00DF6D53" w:rsidP="002A5C28">
      <w:pPr>
        <w:ind w:firstLine="720"/>
      </w:pPr>
      <w:r>
        <w:t>The term patient is more appropriate as compared to the term client</w:t>
      </w:r>
      <w:r w:rsidR="00293480">
        <w:t xml:space="preserve"> (</w:t>
      </w:r>
      <w:r w:rsidR="00293480" w:rsidRPr="00293480">
        <w:rPr>
          <w:shd w:val="clear" w:color="auto" w:fill="FFFFFF"/>
        </w:rPr>
        <w:t>American Nurses Association</w:t>
      </w:r>
      <w:r w:rsidR="00293480">
        <w:rPr>
          <w:shd w:val="clear" w:color="auto" w:fill="FFFFFF"/>
        </w:rPr>
        <w:t xml:space="preserve">, </w:t>
      </w:r>
      <w:r w:rsidR="00293480" w:rsidRPr="00293480">
        <w:rPr>
          <w:shd w:val="clear" w:color="auto" w:fill="FFFFFF"/>
        </w:rPr>
        <w:t>2001)</w:t>
      </w:r>
      <w:r>
        <w:t>. Despite the argument that can be based back to the 1970s</w:t>
      </w:r>
      <w:r>
        <w:t xml:space="preserve"> definition of patient and client, the term patient can be defined as the recipient of any of the various personal services</w:t>
      </w:r>
      <w:r w:rsidR="00293480">
        <w:t xml:space="preserve"> (</w:t>
      </w:r>
      <w:r w:rsidR="00293480" w:rsidRPr="00293480">
        <w:rPr>
          <w:shd w:val="clear" w:color="auto" w:fill="FFFFFF"/>
        </w:rPr>
        <w:t>American Nurses Association</w:t>
      </w:r>
      <w:r w:rsidR="00293480">
        <w:rPr>
          <w:shd w:val="clear" w:color="auto" w:fill="FFFFFF"/>
        </w:rPr>
        <w:t xml:space="preserve">, </w:t>
      </w:r>
      <w:r w:rsidR="00293480" w:rsidRPr="00293480">
        <w:rPr>
          <w:shd w:val="clear" w:color="auto" w:fill="FFFFFF"/>
        </w:rPr>
        <w:t>2001)</w:t>
      </w:r>
      <w:r>
        <w:t>. A client is just under the care of a physician. Nursing emphasizes collaboration between the pa</w:t>
      </w:r>
      <w:r>
        <w:t>tient and the nurse. The physician and the patient, therefore, must work hard together to achieve a cure, and the patients in this cannot be viewed as mere vessels of disease. The reference of them as patients, therefore, is the best way that can be adopte</w:t>
      </w:r>
      <w:r>
        <w:t xml:space="preserve">d rather than using clients. </w:t>
      </w:r>
    </w:p>
    <w:p w:rsidR="008975AE" w:rsidRDefault="00DF6D53" w:rsidP="002A5C28">
      <w:pPr>
        <w:ind w:firstLine="720"/>
      </w:pPr>
      <w:r>
        <w:t xml:space="preserve">Through the </w:t>
      </w:r>
      <w:r w:rsidR="00B3051A">
        <w:t>American Nursing Association Ethics Code,</w:t>
      </w:r>
      <w:r>
        <w:t xml:space="preserve"> nurses are obliged to the best of what they are supposed to do and their obligation to patients</w:t>
      </w:r>
      <w:r w:rsidR="00293480">
        <w:t xml:space="preserve"> (</w:t>
      </w:r>
      <w:r w:rsidR="00293480" w:rsidRPr="00293480">
        <w:rPr>
          <w:shd w:val="clear" w:color="auto" w:fill="FFFFFF"/>
        </w:rPr>
        <w:t>Lachman, Swanson, &amp; Winland-Brown, 2015)</w:t>
      </w:r>
      <w:r>
        <w:t>. The interpretive statements in th</w:t>
      </w:r>
      <w:r>
        <w:t xml:space="preserve">e code of ethics establish the ethical standards for the professional and provide </w:t>
      </w:r>
      <w:r w:rsidR="00B3051A">
        <w:t>nurses with the</w:t>
      </w:r>
      <w:r w:rsidR="008751E7">
        <w:t xml:space="preserve"> </w:t>
      </w:r>
      <w:r w:rsidR="00B3051A">
        <w:t>guide to</w:t>
      </w:r>
      <w:r w:rsidR="00BD2695">
        <w:t xml:space="preserve"> utilize</w:t>
      </w:r>
      <w:r>
        <w:t xml:space="preserve"> in the ethical analysis and </w:t>
      </w:r>
      <w:r w:rsidR="00B3051A">
        <w:t xml:space="preserve">process of </w:t>
      </w:r>
      <w:r>
        <w:t>decision-maki</w:t>
      </w:r>
      <w:r w:rsidR="00B3051A">
        <w:t xml:space="preserve">ng </w:t>
      </w:r>
      <w:r w:rsidR="00C764A3">
        <w:t>(</w:t>
      </w:r>
      <w:r w:rsidR="00293480">
        <w:t>American Nurses Association, 2001)</w:t>
      </w:r>
      <w:r>
        <w:t xml:space="preserve">. The code of Ethics for Nurses with Interpretive </w:t>
      </w:r>
      <w:r w:rsidR="00C764A3">
        <w:t>declarations</w:t>
      </w:r>
      <w:r>
        <w:t xml:space="preserve"> is non-negotiable at all settings, and it is neither subject </w:t>
      </w:r>
      <w:r w:rsidR="00B3051A">
        <w:t xml:space="preserve">to be revised or </w:t>
      </w:r>
      <w:r w:rsidR="00B3051A">
        <w:lastRenderedPageBreak/>
        <w:t>amended e</w:t>
      </w:r>
      <w:r>
        <w:t>xcept through the only formal process of reviews by the American Nursing Association</w:t>
      </w:r>
      <w:r w:rsidR="002A1EBC">
        <w:t xml:space="preserve">. </w:t>
      </w:r>
      <w:r>
        <w:t xml:space="preserve">The Nursing Code of Ethics </w:t>
      </w:r>
      <w:r w:rsidR="002A1EBC">
        <w:t>emerges</w:t>
      </w:r>
      <w:r>
        <w:t xml:space="preserve"> fro</w:t>
      </w:r>
      <w:r>
        <w:t xml:space="preserve">m within the long-enduring and distinguished </w:t>
      </w:r>
      <w:r w:rsidR="0036677E">
        <w:t>ethical</w:t>
      </w:r>
      <w:r>
        <w:t xml:space="preserve"> tradition of the United States modern nursing. </w:t>
      </w:r>
      <w:r w:rsidR="0036677E">
        <w:t xml:space="preserve">It </w:t>
      </w:r>
      <w:r w:rsidR="00B3051A">
        <w:t>forms the</w:t>
      </w:r>
      <w:r>
        <w:t xml:space="preserve"> foundation </w:t>
      </w:r>
      <w:r w:rsidR="00B3051A">
        <w:t>of the theory of nursing</w:t>
      </w:r>
      <w:r>
        <w:t>, practice, a</w:t>
      </w:r>
      <w:r w:rsidR="00B3051A">
        <w:t>s well as</w:t>
      </w:r>
      <w:r w:rsidR="00450BBB">
        <w:t xml:space="preserve"> praxis while expressing </w:t>
      </w:r>
      <w:r>
        <w:t>the values, obligations, and the virtues</w:t>
      </w:r>
      <w:r w:rsidR="00302350">
        <w:t>,</w:t>
      </w:r>
      <w:r>
        <w:t xml:space="preserve"> </w:t>
      </w:r>
      <w:r w:rsidR="00B3051A">
        <w:t>which</w:t>
      </w:r>
      <w:r>
        <w:t xml:space="preserve"> guide, inform, and shape the </w:t>
      </w:r>
      <w:r w:rsidR="00B3051A">
        <w:t>profession of nurses.</w:t>
      </w: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293480" w:rsidRDefault="00293480" w:rsidP="00293480">
      <w:pPr>
        <w:jc w:val="center"/>
      </w:pPr>
    </w:p>
    <w:p w:rsidR="00B3051A" w:rsidRDefault="00B3051A" w:rsidP="00B3051A"/>
    <w:p w:rsidR="00B3051A" w:rsidRDefault="00B3051A" w:rsidP="00B3051A">
      <w:bookmarkStart w:id="0" w:name="_GoBack"/>
      <w:bookmarkEnd w:id="0"/>
    </w:p>
    <w:p w:rsidR="002A5C28" w:rsidRDefault="00DF6D53" w:rsidP="00293480">
      <w:pPr>
        <w:jc w:val="center"/>
      </w:pPr>
      <w:r>
        <w:lastRenderedPageBreak/>
        <w:t>References</w:t>
      </w:r>
    </w:p>
    <w:p w:rsidR="002A5C28" w:rsidRPr="00293480" w:rsidRDefault="00DF6D53" w:rsidP="00293480">
      <w:pPr>
        <w:ind w:left="720" w:hanging="720"/>
        <w:contextualSpacing/>
        <w:rPr>
          <w:shd w:val="clear" w:color="auto" w:fill="FFFFFF"/>
        </w:rPr>
      </w:pPr>
      <w:r w:rsidRPr="00293480">
        <w:rPr>
          <w:shd w:val="clear" w:color="auto" w:fill="FFFFFF"/>
        </w:rPr>
        <w:t>American Nurses Association. (2001). </w:t>
      </w:r>
      <w:r w:rsidRPr="00293480">
        <w:rPr>
          <w:i/>
          <w:iCs/>
          <w:shd w:val="clear" w:color="auto" w:fill="FFFFFF"/>
        </w:rPr>
        <w:t>Code of ethics for nurses with interpretive statements</w:t>
      </w:r>
      <w:r w:rsidRPr="00293480">
        <w:rPr>
          <w:shd w:val="clear" w:color="auto" w:fill="FFFFFF"/>
        </w:rPr>
        <w:t>. Nursesb</w:t>
      </w:r>
      <w:r w:rsidRPr="00293480">
        <w:rPr>
          <w:shd w:val="clear" w:color="auto" w:fill="FFFFFF"/>
        </w:rPr>
        <w:t>ooks. org.</w:t>
      </w:r>
    </w:p>
    <w:p w:rsidR="002A5C28" w:rsidRPr="00293480" w:rsidRDefault="00DF6D53" w:rsidP="00293480">
      <w:pPr>
        <w:ind w:left="720" w:hanging="720"/>
        <w:contextualSpacing/>
        <w:rPr>
          <w:shd w:val="clear" w:color="auto" w:fill="FFFFFF"/>
        </w:rPr>
      </w:pPr>
      <w:r w:rsidRPr="00293480">
        <w:rPr>
          <w:shd w:val="clear" w:color="auto" w:fill="FFFFFF"/>
        </w:rPr>
        <w:t>Fowler, M. D. M. (2008). </w:t>
      </w:r>
      <w:r w:rsidRPr="00293480">
        <w:rPr>
          <w:i/>
          <w:iCs/>
          <w:shd w:val="clear" w:color="auto" w:fill="FFFFFF"/>
        </w:rPr>
        <w:t>Guide to the code of ethics for nurses: Interpretation and application</w:t>
      </w:r>
      <w:r w:rsidRPr="00293480">
        <w:rPr>
          <w:shd w:val="clear" w:color="auto" w:fill="FFFFFF"/>
        </w:rPr>
        <w:t>. Nursesbooks. org.</w:t>
      </w:r>
    </w:p>
    <w:p w:rsidR="002A5C28" w:rsidRPr="00293480" w:rsidRDefault="00DF6D53" w:rsidP="00293480">
      <w:pPr>
        <w:ind w:left="720" w:hanging="720"/>
        <w:contextualSpacing/>
        <w:rPr>
          <w:shd w:val="clear" w:color="auto" w:fill="FFFFFF"/>
        </w:rPr>
      </w:pPr>
      <w:r w:rsidRPr="00293480">
        <w:rPr>
          <w:shd w:val="clear" w:color="auto" w:fill="FFFFFF"/>
        </w:rPr>
        <w:t>Hanks, R. G. (2010, April). The medical‐surgical nurse perspective of advocate role. In </w:t>
      </w:r>
      <w:r w:rsidRPr="00293480">
        <w:rPr>
          <w:i/>
          <w:iCs/>
          <w:shd w:val="clear" w:color="auto" w:fill="FFFFFF"/>
        </w:rPr>
        <w:t>Nursing Forum</w:t>
      </w:r>
      <w:r w:rsidRPr="00293480">
        <w:rPr>
          <w:shd w:val="clear" w:color="auto" w:fill="FFFFFF"/>
        </w:rPr>
        <w:t> (Vol. 45, No. 2, pp. 97-107)</w:t>
      </w:r>
      <w:r w:rsidRPr="00293480">
        <w:rPr>
          <w:shd w:val="clear" w:color="auto" w:fill="FFFFFF"/>
        </w:rPr>
        <w:t>. Malden, USA: Blackwell Publishing Inc.</w:t>
      </w:r>
    </w:p>
    <w:p w:rsidR="002A5C28" w:rsidRPr="00293480" w:rsidRDefault="00DF6D53" w:rsidP="00293480">
      <w:pPr>
        <w:ind w:left="720" w:hanging="720"/>
        <w:contextualSpacing/>
        <w:rPr>
          <w:shd w:val="clear" w:color="auto" w:fill="FFFFFF"/>
        </w:rPr>
      </w:pPr>
      <w:r w:rsidRPr="00293480">
        <w:rPr>
          <w:shd w:val="clear" w:color="auto" w:fill="FFFFFF"/>
        </w:rPr>
        <w:t>Hewitt, J. (2002). A critical review of the arguments debating the role of the nurse advocate. </w:t>
      </w:r>
      <w:r w:rsidRPr="00293480">
        <w:rPr>
          <w:i/>
          <w:iCs/>
          <w:shd w:val="clear" w:color="auto" w:fill="FFFFFF"/>
        </w:rPr>
        <w:t>Journal of Advanced Nursing</w:t>
      </w:r>
      <w:r w:rsidRPr="00293480">
        <w:rPr>
          <w:shd w:val="clear" w:color="auto" w:fill="FFFFFF"/>
        </w:rPr>
        <w:t>, </w:t>
      </w:r>
      <w:r w:rsidRPr="00293480">
        <w:rPr>
          <w:i/>
          <w:iCs/>
          <w:shd w:val="clear" w:color="auto" w:fill="FFFFFF"/>
        </w:rPr>
        <w:t>37</w:t>
      </w:r>
      <w:r w:rsidRPr="00293480">
        <w:rPr>
          <w:shd w:val="clear" w:color="auto" w:fill="FFFFFF"/>
        </w:rPr>
        <w:t>(5), 439-445.</w:t>
      </w:r>
    </w:p>
    <w:p w:rsidR="002A5C28" w:rsidRPr="00293480" w:rsidRDefault="00DF6D53" w:rsidP="00293480">
      <w:pPr>
        <w:ind w:left="720" w:hanging="720"/>
        <w:contextualSpacing/>
      </w:pPr>
      <w:r w:rsidRPr="00293480">
        <w:rPr>
          <w:shd w:val="clear" w:color="auto" w:fill="FFFFFF"/>
        </w:rPr>
        <w:t>Lachman, V. D., Swanson, E. O. C., &amp; Winland-Brown, J. (2015). The New'Code</w:t>
      </w:r>
      <w:r w:rsidRPr="00293480">
        <w:rPr>
          <w:shd w:val="clear" w:color="auto" w:fill="FFFFFF"/>
        </w:rPr>
        <w:t xml:space="preserve"> of Ethics for Nurses with Interpretative Statements'(2015): Practical Clinical Application, Part II. </w:t>
      </w:r>
      <w:r w:rsidRPr="00293480">
        <w:rPr>
          <w:i/>
          <w:iCs/>
          <w:shd w:val="clear" w:color="auto" w:fill="FFFFFF"/>
        </w:rPr>
        <w:t>MedSurg Nursing</w:t>
      </w:r>
      <w:r w:rsidRPr="00293480">
        <w:rPr>
          <w:shd w:val="clear" w:color="auto" w:fill="FFFFFF"/>
        </w:rPr>
        <w:t>, </w:t>
      </w:r>
      <w:r w:rsidRPr="00293480">
        <w:rPr>
          <w:i/>
          <w:iCs/>
          <w:shd w:val="clear" w:color="auto" w:fill="FFFFFF"/>
        </w:rPr>
        <w:t>24</w:t>
      </w:r>
      <w:r w:rsidRPr="00293480">
        <w:rPr>
          <w:shd w:val="clear" w:color="auto" w:fill="FFFFFF"/>
        </w:rPr>
        <w:t>(5), 363.</w:t>
      </w:r>
    </w:p>
    <w:p w:rsidR="007D003E" w:rsidRPr="007D003E" w:rsidRDefault="007D003E" w:rsidP="007D003E"/>
    <w:sectPr w:rsidR="007D003E" w:rsidRPr="007D003E" w:rsidSect="007D00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D53" w:rsidRDefault="00DF6D53" w:rsidP="00B715F1">
      <w:pPr>
        <w:spacing w:line="240" w:lineRule="auto"/>
      </w:pPr>
      <w:r>
        <w:separator/>
      </w:r>
    </w:p>
  </w:endnote>
  <w:endnote w:type="continuationSeparator" w:id="1">
    <w:p w:rsidR="00DF6D53" w:rsidRDefault="00DF6D53" w:rsidP="00B715F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D53" w:rsidRDefault="00DF6D53" w:rsidP="00B715F1">
      <w:pPr>
        <w:spacing w:line="240" w:lineRule="auto"/>
      </w:pPr>
      <w:r>
        <w:separator/>
      </w:r>
    </w:p>
  </w:footnote>
  <w:footnote w:type="continuationSeparator" w:id="1">
    <w:p w:rsidR="00DF6D53" w:rsidRDefault="00DF6D53" w:rsidP="00B715F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C28" w:rsidRDefault="00302350" w:rsidP="002A5C28">
    <w:pPr>
      <w:pStyle w:val="Header"/>
      <w:jc w:val="right"/>
    </w:pPr>
    <w:r>
      <w:t>DISCUSSIONS</w:t>
    </w:r>
    <w:r w:rsidR="00DF6D53">
      <w:tab/>
    </w:r>
    <w:r w:rsidR="00DF6D53">
      <w:tab/>
    </w:r>
    <w:sdt>
      <w:sdtPr>
        <w:id w:val="2029051043"/>
        <w:docPartObj>
          <w:docPartGallery w:val="Page Numbers (Top of Page)"/>
          <w:docPartUnique/>
        </w:docPartObj>
      </w:sdtPr>
      <w:sdtEndPr>
        <w:rPr>
          <w:noProof/>
        </w:rPr>
      </w:sdtEndPr>
      <w:sdtContent>
        <w:r w:rsidR="00B715F1">
          <w:fldChar w:fldCharType="begin"/>
        </w:r>
        <w:r w:rsidR="00DF6D53">
          <w:instrText xml:space="preserve"> PAGE   \* MERGEFORMAT </w:instrText>
        </w:r>
        <w:r w:rsidR="00B715F1">
          <w:fldChar w:fldCharType="separate"/>
        </w:r>
        <w:r w:rsidR="003E2C8C">
          <w:rPr>
            <w:noProof/>
          </w:rPr>
          <w:t>3</w:t>
        </w:r>
        <w:r w:rsidR="00B715F1">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03E" w:rsidRDefault="00DF6D53" w:rsidP="002A5C28">
    <w:pPr>
      <w:pStyle w:val="Header"/>
      <w:jc w:val="right"/>
    </w:pPr>
    <w:r>
      <w:t>Run</w:t>
    </w:r>
    <w:r>
      <w:t>ning head:</w:t>
    </w:r>
    <w:r w:rsidR="00F60D16">
      <w:t xml:space="preserve"> </w:t>
    </w:r>
    <w:r w:rsidR="00644A67">
      <w:t>DISCUS</w:t>
    </w:r>
    <w:r w:rsidR="00302350">
      <w:t>S</w:t>
    </w:r>
    <w:r w:rsidR="00644A67">
      <w:t>IONS</w:t>
    </w:r>
    <w:r w:rsidR="00F60D16">
      <w:t xml:space="preserve"> </w:t>
    </w:r>
    <w:r w:rsidR="00F60D16">
      <w:tab/>
    </w:r>
    <w:r w:rsidR="00644A67">
      <w:t xml:space="preserve"> </w:t>
    </w:r>
    <w:r>
      <w:tab/>
    </w:r>
    <w:sdt>
      <w:sdtPr>
        <w:id w:val="-1238233530"/>
        <w:docPartObj>
          <w:docPartGallery w:val="Page Numbers (Top of Page)"/>
          <w:docPartUnique/>
        </w:docPartObj>
      </w:sdtPr>
      <w:sdtEndPr>
        <w:rPr>
          <w:noProof/>
        </w:rPr>
      </w:sdtEndPr>
      <w:sdtContent>
        <w:r w:rsidR="00B715F1">
          <w:fldChar w:fldCharType="begin"/>
        </w:r>
        <w:r>
          <w:instrText xml:space="preserve"> PAGE   \* MERGEFORMAT </w:instrText>
        </w:r>
        <w:r w:rsidR="00B715F1">
          <w:fldChar w:fldCharType="separate"/>
        </w:r>
        <w:r w:rsidR="00A43F6F">
          <w:rPr>
            <w:noProof/>
          </w:rPr>
          <w:t>1</w:t>
        </w:r>
        <w:r w:rsidR="00B715F1">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2FF0"/>
    <w:rsid w:val="0003644C"/>
    <w:rsid w:val="0017695D"/>
    <w:rsid w:val="00242CAF"/>
    <w:rsid w:val="00244369"/>
    <w:rsid w:val="00293480"/>
    <w:rsid w:val="002A1EBC"/>
    <w:rsid w:val="002A5C28"/>
    <w:rsid w:val="002F329A"/>
    <w:rsid w:val="00302350"/>
    <w:rsid w:val="00311E95"/>
    <w:rsid w:val="0036677E"/>
    <w:rsid w:val="003E2C8C"/>
    <w:rsid w:val="003F7007"/>
    <w:rsid w:val="00450BBB"/>
    <w:rsid w:val="00573D24"/>
    <w:rsid w:val="00584F00"/>
    <w:rsid w:val="00644A67"/>
    <w:rsid w:val="006C6AE8"/>
    <w:rsid w:val="007701D6"/>
    <w:rsid w:val="007D003E"/>
    <w:rsid w:val="0081721B"/>
    <w:rsid w:val="00845530"/>
    <w:rsid w:val="008751E7"/>
    <w:rsid w:val="008975AE"/>
    <w:rsid w:val="009E31C8"/>
    <w:rsid w:val="00A43F6F"/>
    <w:rsid w:val="00AB2FF0"/>
    <w:rsid w:val="00B076DC"/>
    <w:rsid w:val="00B2629C"/>
    <w:rsid w:val="00B3051A"/>
    <w:rsid w:val="00B715F1"/>
    <w:rsid w:val="00B71D76"/>
    <w:rsid w:val="00BD2695"/>
    <w:rsid w:val="00BF186A"/>
    <w:rsid w:val="00C37123"/>
    <w:rsid w:val="00C764A3"/>
    <w:rsid w:val="00DF6D53"/>
    <w:rsid w:val="00EA0E4F"/>
    <w:rsid w:val="00F60D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5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03E"/>
    <w:pPr>
      <w:tabs>
        <w:tab w:val="center" w:pos="4680"/>
        <w:tab w:val="right" w:pos="9360"/>
      </w:tabs>
      <w:spacing w:line="240" w:lineRule="auto"/>
    </w:pPr>
  </w:style>
  <w:style w:type="character" w:customStyle="1" w:styleId="HeaderChar">
    <w:name w:val="Header Char"/>
    <w:basedOn w:val="DefaultParagraphFont"/>
    <w:link w:val="Header"/>
    <w:uiPriority w:val="99"/>
    <w:rsid w:val="007D003E"/>
  </w:style>
  <w:style w:type="paragraph" w:styleId="Footer">
    <w:name w:val="footer"/>
    <w:basedOn w:val="Normal"/>
    <w:link w:val="FooterChar"/>
    <w:uiPriority w:val="99"/>
    <w:unhideWhenUsed/>
    <w:rsid w:val="007D003E"/>
    <w:pPr>
      <w:tabs>
        <w:tab w:val="center" w:pos="4680"/>
        <w:tab w:val="right" w:pos="9360"/>
      </w:tabs>
      <w:spacing w:line="240" w:lineRule="auto"/>
    </w:pPr>
  </w:style>
  <w:style w:type="character" w:customStyle="1" w:styleId="FooterChar">
    <w:name w:val="Footer Char"/>
    <w:basedOn w:val="DefaultParagraphFont"/>
    <w:link w:val="Footer"/>
    <w:uiPriority w:val="99"/>
    <w:rsid w:val="007D003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5</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11</cp:revision>
  <dcterms:created xsi:type="dcterms:W3CDTF">2019-07-31T08:45:00Z</dcterms:created>
  <dcterms:modified xsi:type="dcterms:W3CDTF">2019-07-31T19:46:00Z</dcterms:modified>
</cp:coreProperties>
</file>